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B1175F">
      <w:pPr>
        <w:ind w:left="4678"/>
        <w:jc w:val="center"/>
        <w:rPr>
          <w:sz w:val="28"/>
          <w:szCs w:val="28"/>
        </w:rPr>
      </w:pPr>
      <w:bookmarkStart w:id="0" w:name="_GoBack"/>
      <w:bookmarkEnd w:id="0"/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  <w:r w:rsidR="00FE2B56">
        <w:rPr>
          <w:sz w:val="28"/>
          <w:szCs w:val="28"/>
        </w:rPr>
        <w:br/>
      </w:r>
      <w:r w:rsidRPr="003240D1">
        <w:rPr>
          <w:sz w:val="28"/>
          <w:szCs w:val="28"/>
        </w:rPr>
        <w:t>"Город Архангельск"</w:t>
      </w:r>
    </w:p>
    <w:p w:rsidR="003C5BF5" w:rsidRPr="003C5BF5" w:rsidRDefault="003C5BF5" w:rsidP="00B1175F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 w:rsidRPr="003C5BF5">
        <w:rPr>
          <w:sz w:val="28"/>
        </w:rPr>
        <w:t xml:space="preserve">от </w:t>
      </w:r>
      <w:r w:rsidR="00B65C01">
        <w:rPr>
          <w:sz w:val="28"/>
        </w:rPr>
        <w:t>2</w:t>
      </w:r>
      <w:r w:rsidR="005C2A78">
        <w:rPr>
          <w:sz w:val="28"/>
        </w:rPr>
        <w:t>1</w:t>
      </w:r>
      <w:r w:rsidR="00B65C01">
        <w:rPr>
          <w:sz w:val="28"/>
        </w:rPr>
        <w:t xml:space="preserve"> октября 2025 г.</w:t>
      </w:r>
      <w:r w:rsidR="00B1175F" w:rsidRPr="00B1175F">
        <w:rPr>
          <w:sz w:val="28"/>
        </w:rPr>
        <w:t xml:space="preserve"> </w:t>
      </w:r>
      <w:r w:rsidR="00B1175F">
        <w:rPr>
          <w:sz w:val="28"/>
        </w:rPr>
        <w:t xml:space="preserve">№ </w:t>
      </w:r>
      <w:r w:rsidR="005C2A78">
        <w:rPr>
          <w:sz w:val="28"/>
        </w:rPr>
        <w:t>5173</w:t>
      </w:r>
      <w:r w:rsidR="0001055E">
        <w:rPr>
          <w:sz w:val="28"/>
        </w:rPr>
        <w:t>р</w:t>
      </w:r>
    </w:p>
    <w:p w:rsidR="005766B9" w:rsidRP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>о проведен</w:t>
      </w:r>
      <w:proofErr w:type="gramStart"/>
      <w:r w:rsidRPr="00E16285">
        <w:rPr>
          <w:b/>
          <w:bCs/>
          <w:sz w:val="28"/>
          <w:szCs w:val="28"/>
        </w:rPr>
        <w:t>ии ау</w:t>
      </w:r>
      <w:proofErr w:type="gramEnd"/>
      <w:r w:rsidRPr="00E16285">
        <w:rPr>
          <w:b/>
          <w:bCs/>
          <w:sz w:val="28"/>
          <w:szCs w:val="28"/>
        </w:rPr>
        <w:t xml:space="preserve">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2E3481">
        <w:rPr>
          <w:sz w:val="28"/>
          <w:szCs w:val="28"/>
        </w:rPr>
        <w:t>21</w:t>
      </w:r>
      <w:r w:rsidR="00F01EB0">
        <w:rPr>
          <w:sz w:val="28"/>
          <w:szCs w:val="28"/>
        </w:rPr>
        <w:t xml:space="preserve"> ноября</w:t>
      </w:r>
      <w:r w:rsidR="00317060">
        <w:rPr>
          <w:sz w:val="28"/>
          <w:szCs w:val="28"/>
        </w:rPr>
        <w:br/>
        <w:t>20</w:t>
      </w:r>
      <w:r w:rsidR="00F01EB0">
        <w:rPr>
          <w:sz w:val="28"/>
          <w:szCs w:val="28"/>
        </w:rPr>
        <w:t>25</w:t>
      </w:r>
      <w:r w:rsidR="00317060">
        <w:rPr>
          <w:sz w:val="28"/>
          <w:szCs w:val="28"/>
        </w:rPr>
        <w:t xml:space="preserve"> года </w:t>
      </w:r>
      <w:r w:rsidRPr="005766B9">
        <w:rPr>
          <w:sz w:val="28"/>
          <w:szCs w:val="28"/>
        </w:rPr>
        <w:t>в</w:t>
      </w:r>
      <w:r w:rsidR="000525C7" w:rsidRPr="005766B9">
        <w:rPr>
          <w:sz w:val="28"/>
          <w:szCs w:val="28"/>
        </w:rPr>
        <w:t xml:space="preserve"> </w:t>
      </w:r>
      <w:r w:rsidR="00F01EB0">
        <w:rPr>
          <w:sz w:val="28"/>
          <w:szCs w:val="28"/>
        </w:rPr>
        <w:t>11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F01EB0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</w:t>
      </w:r>
      <w:r w:rsidR="008572E9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415A22">
        <w:rPr>
          <w:sz w:val="28"/>
          <w:szCs w:val="28"/>
        </w:rPr>
        <w:t>открытый</w:t>
      </w:r>
      <w:proofErr w:type="gramEnd"/>
      <w:r w:rsidR="00156926">
        <w:rPr>
          <w:sz w:val="28"/>
          <w:szCs w:val="28"/>
        </w:rPr>
        <w:t xml:space="preserve"> </w:t>
      </w:r>
      <w:r w:rsidR="00E173A7" w:rsidRPr="00E173A7">
        <w:rPr>
          <w:sz w:val="28"/>
          <w:szCs w:val="28"/>
        </w:rPr>
        <w:t xml:space="preserve">по составу участников и </w:t>
      </w:r>
      <w:r w:rsidR="00156926">
        <w:rPr>
          <w:sz w:val="28"/>
          <w:szCs w:val="28"/>
        </w:rPr>
        <w:t xml:space="preserve">по </w:t>
      </w:r>
      <w:r w:rsidR="00E173A7" w:rsidRPr="00E173A7">
        <w:rPr>
          <w:sz w:val="28"/>
          <w:szCs w:val="28"/>
        </w:rPr>
        <w:t>форме подачи предложений.</w:t>
      </w:r>
    </w:p>
    <w:p w:rsidR="00415A22" w:rsidRDefault="00415A22" w:rsidP="00415A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315C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>
        <w:rPr>
          <w:sz w:val="28"/>
          <w:szCs w:val="28"/>
        </w:rPr>
        <w:br/>
      </w:r>
      <w:r w:rsidRPr="00D4315C">
        <w:rPr>
          <w:sz w:val="28"/>
          <w:szCs w:val="28"/>
        </w:rPr>
        <w:t xml:space="preserve"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</w:t>
      </w:r>
      <w:r w:rsidR="005C2A78">
        <w:rPr>
          <w:sz w:val="28"/>
          <w:szCs w:val="28"/>
        </w:rPr>
        <w:t>–</w:t>
      </w:r>
      <w:r w:rsidRPr="00D4315C">
        <w:rPr>
          <w:sz w:val="28"/>
          <w:szCs w:val="28"/>
        </w:rPr>
        <w:t xml:space="preserve"> официальный сайт) в соответствии с Регламентом официального сайта, утвержденного приказом Федерального к</w:t>
      </w:r>
      <w:r>
        <w:rPr>
          <w:sz w:val="28"/>
          <w:szCs w:val="28"/>
        </w:rPr>
        <w:t xml:space="preserve">азначейства </w:t>
      </w:r>
      <w:r>
        <w:rPr>
          <w:sz w:val="28"/>
          <w:szCs w:val="28"/>
        </w:rPr>
        <w:br/>
        <w:t>от 2 декабря 2021 года</w:t>
      </w:r>
      <w:r w:rsidRPr="00D4315C">
        <w:rPr>
          <w:sz w:val="28"/>
          <w:szCs w:val="28"/>
        </w:rPr>
        <w:t xml:space="preserve"> №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</w:t>
      </w:r>
      <w:r>
        <w:rPr>
          <w:sz w:val="28"/>
          <w:szCs w:val="28"/>
        </w:rPr>
        <w:t>.</w:t>
      </w:r>
    </w:p>
    <w:p w:rsidR="0036740B" w:rsidRPr="0036740B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2. </w:t>
      </w:r>
      <w:r w:rsidR="0036740B" w:rsidRPr="0036740B">
        <w:rPr>
          <w:sz w:val="28"/>
          <w:szCs w:val="28"/>
        </w:rPr>
        <w:t xml:space="preserve">Место проведения аукциона: аукцион проводится в электронной форме на Универсальной торговой платформе АО "Сбербанк – АСТ" (далее – УТП), </w:t>
      </w:r>
      <w:r w:rsidR="0036740B" w:rsidRPr="0036740B">
        <w:rPr>
          <w:sz w:val="28"/>
          <w:szCs w:val="28"/>
        </w:rPr>
        <w:br/>
        <w:t xml:space="preserve">в торговой секции "Приватизация, аренда и продажа прав" (http://utp.sberbank-ast.ru), в соответствии с регламентом торговой секции "Приватизация, аренда </w:t>
      </w:r>
      <w:r w:rsidR="00FE2B56">
        <w:rPr>
          <w:sz w:val="28"/>
          <w:szCs w:val="28"/>
        </w:rPr>
        <w:br/>
      </w:r>
      <w:r w:rsidR="0036740B" w:rsidRPr="0036740B">
        <w:rPr>
          <w:sz w:val="28"/>
          <w:szCs w:val="28"/>
        </w:rPr>
        <w:t>и продажа прав" УТП.</w:t>
      </w:r>
    </w:p>
    <w:p w:rsidR="0036740B" w:rsidRPr="0036740B" w:rsidRDefault="0036740B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6740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torgi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gov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(ГИС Торги); </w:t>
      </w:r>
      <w:r w:rsidRPr="0036740B">
        <w:rPr>
          <w:sz w:val="28"/>
          <w:szCs w:val="28"/>
        </w:rPr>
        <w:br/>
        <w:t xml:space="preserve">на официальном информационном </w:t>
      </w:r>
      <w:proofErr w:type="gramStart"/>
      <w:r w:rsidRPr="0036740B">
        <w:rPr>
          <w:sz w:val="28"/>
          <w:szCs w:val="28"/>
        </w:rPr>
        <w:t>интернет-портале</w:t>
      </w:r>
      <w:proofErr w:type="gramEnd"/>
      <w:r w:rsidRPr="0036740B">
        <w:rPr>
          <w:sz w:val="28"/>
          <w:szCs w:val="28"/>
        </w:rPr>
        <w:t xml:space="preserve"> городского округа "Город Архангельск" </w:t>
      </w:r>
      <w:r w:rsidRPr="0036740B">
        <w:rPr>
          <w:sz w:val="28"/>
          <w:szCs w:val="28"/>
          <w:lang w:val="en-US"/>
        </w:rPr>
        <w:t>http</w:t>
      </w:r>
      <w:r w:rsidRPr="0036740B">
        <w:rPr>
          <w:sz w:val="28"/>
          <w:szCs w:val="28"/>
        </w:rPr>
        <w:t>://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arhcity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("ТОРГИ").</w:t>
      </w:r>
    </w:p>
    <w:p w:rsidR="00794213" w:rsidRPr="005766B9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>полное наименование юридического лица: Администрация городского округа "Город Архангельск" (сокращенное наименование Администрация</w:t>
      </w:r>
      <w:r>
        <w:rPr>
          <w:sz w:val="28"/>
          <w:szCs w:val="28"/>
        </w:rPr>
        <w:t xml:space="preserve"> города Архангельска);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Архангельск, пл. В.И.</w:t>
      </w:r>
      <w:r>
        <w:rPr>
          <w:sz w:val="28"/>
          <w:szCs w:val="28"/>
        </w:rPr>
        <w:t xml:space="preserve"> Ленина, д. 5: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</w:t>
      </w:r>
      <w:r>
        <w:rPr>
          <w:sz w:val="28"/>
          <w:szCs w:val="28"/>
        </w:rPr>
        <w:t xml:space="preserve"> тел. (8182) 607-281 (каб. 438);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Для участия в аукционе заявитель лично вносит установленный задаток по следующим реквизитам УТП: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ПОЛУЧАТЕЛЬ: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Наименование: АО "Сбербанк-АСТ"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ИНН: 7707308480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lastRenderedPageBreak/>
        <w:t>КПП: 770401001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Расчетный счет: 40702810300020038047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 xml:space="preserve">БАНК ПОЛУЧАТЕЛЯ: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 банка: ПАО "СБЕРБАНК РОССИИ" Г. МОСКВА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БИК: 044525225</w:t>
      </w:r>
    </w:p>
    <w:p w:rsidR="00794213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Корреспондентский счет: 30101810400000000225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="005C2A78">
        <w:rPr>
          <w:sz w:val="28"/>
          <w:szCs w:val="28"/>
        </w:rPr>
        <w:t xml:space="preserve">, в </w:t>
      </w:r>
      <w:r w:rsidRPr="00D627F0">
        <w:rPr>
          <w:sz w:val="28"/>
          <w:szCs w:val="28"/>
        </w:rPr>
        <w:t>назначении платежа необходимо обязательно указывать ИНН плательщика.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Pr="00D627F0">
        <w:rPr>
          <w:sz w:val="28"/>
          <w:szCs w:val="28"/>
        </w:rPr>
        <w:t xml:space="preserve">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в к</w:t>
      </w:r>
      <w:proofErr w:type="gramEnd"/>
      <w:r w:rsidRPr="00D627F0">
        <w:rPr>
          <w:sz w:val="28"/>
          <w:szCs w:val="28"/>
        </w:rPr>
        <w:t xml:space="preserve">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Pr="00D627F0">
        <w:rPr>
          <w:sz w:val="28"/>
          <w:szCs w:val="28"/>
        </w:rPr>
        <w:t xml:space="preserve">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>
        <w:rPr>
          <w:sz w:val="28"/>
          <w:szCs w:val="28"/>
        </w:rPr>
        <w:t>по реквизитам УТП –</w:t>
      </w:r>
      <w:r w:rsidRPr="00576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2E3481">
        <w:rPr>
          <w:sz w:val="28"/>
          <w:szCs w:val="28"/>
        </w:rPr>
        <w:t>20</w:t>
      </w:r>
      <w:r w:rsidR="00F01EB0">
        <w:rPr>
          <w:sz w:val="28"/>
          <w:szCs w:val="28"/>
        </w:rPr>
        <w:t xml:space="preserve"> ноября </w:t>
      </w:r>
      <w:r w:rsidR="00F01EB0">
        <w:rPr>
          <w:sz w:val="28"/>
          <w:szCs w:val="28"/>
        </w:rPr>
        <w:br/>
      </w:r>
      <w:r w:rsidRPr="008F78C4">
        <w:rPr>
          <w:sz w:val="28"/>
          <w:szCs w:val="28"/>
        </w:rPr>
        <w:t>20</w:t>
      </w:r>
      <w:r w:rsidR="00F01EB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года включительно.</w:t>
      </w:r>
    </w:p>
    <w:p w:rsidR="00B227A3" w:rsidRPr="005766B9" w:rsidRDefault="00B227A3" w:rsidP="00B227A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>
        <w:rPr>
          <w:sz w:val="28"/>
          <w:szCs w:val="28"/>
        </w:rPr>
        <w:t xml:space="preserve"> указан в пункте 9</w:t>
      </w:r>
      <w:r w:rsidRPr="005766B9">
        <w:rPr>
          <w:sz w:val="28"/>
          <w:szCs w:val="28"/>
        </w:rPr>
        <w:t xml:space="preserve"> настоящего извещения.</w:t>
      </w:r>
    </w:p>
    <w:p w:rsidR="008572E9" w:rsidRPr="006427B3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6427B3">
        <w:rPr>
          <w:sz w:val="28"/>
          <w:szCs w:val="28"/>
        </w:rPr>
        <w:t xml:space="preserve">Заявка на участие в аукционе подается в срок и по форме, </w:t>
      </w:r>
      <w:proofErr w:type="gramStart"/>
      <w:r w:rsidRPr="006427B3">
        <w:rPr>
          <w:sz w:val="28"/>
          <w:szCs w:val="28"/>
        </w:rPr>
        <w:t>которые</w:t>
      </w:r>
      <w:proofErr w:type="gramEnd"/>
      <w:r w:rsidRPr="006427B3">
        <w:rPr>
          <w:sz w:val="28"/>
          <w:szCs w:val="28"/>
        </w:rPr>
        <w:t xml:space="preserve"> установлены документацией об аукционе.</w:t>
      </w:r>
    </w:p>
    <w:p w:rsidR="008572E9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их реквизитов, в том числе подписи заявителя, заверенной печатью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>(при наличии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  <w:proofErr w:type="gramEnd"/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2E3481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317060">
        <w:rPr>
          <w:sz w:val="28"/>
          <w:szCs w:val="28"/>
        </w:rPr>
        <w:t xml:space="preserve"> </w:t>
      </w:r>
      <w:r w:rsidR="00F01EB0">
        <w:rPr>
          <w:sz w:val="28"/>
          <w:szCs w:val="28"/>
        </w:rPr>
        <w:t>октября</w:t>
      </w:r>
      <w:r w:rsidR="00317060">
        <w:rPr>
          <w:sz w:val="28"/>
          <w:szCs w:val="28"/>
        </w:rPr>
        <w:t xml:space="preserve"> 20</w:t>
      </w:r>
      <w:r w:rsidR="00F01EB0">
        <w:rPr>
          <w:sz w:val="28"/>
          <w:szCs w:val="28"/>
        </w:rPr>
        <w:t>25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2E3481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01EB0">
        <w:rPr>
          <w:sz w:val="28"/>
          <w:szCs w:val="28"/>
        </w:rPr>
        <w:t xml:space="preserve"> ноября </w:t>
      </w:r>
      <w:r w:rsidR="006F5578">
        <w:rPr>
          <w:sz w:val="28"/>
          <w:szCs w:val="28"/>
        </w:rPr>
        <w:t>20</w:t>
      </w:r>
      <w:r w:rsidR="00F01EB0">
        <w:rPr>
          <w:sz w:val="28"/>
          <w:szCs w:val="28"/>
        </w:rPr>
        <w:t>25</w:t>
      </w:r>
      <w:r w:rsidR="006F5578">
        <w:rPr>
          <w:sz w:val="28"/>
          <w:szCs w:val="28"/>
        </w:rPr>
        <w:t xml:space="preserve"> </w:t>
      </w:r>
      <w:r w:rsidR="00794213" w:rsidRPr="005766B9">
        <w:rPr>
          <w:sz w:val="28"/>
          <w:szCs w:val="28"/>
        </w:rPr>
        <w:t xml:space="preserve">года до </w:t>
      </w:r>
      <w:r w:rsidR="006F5578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2E3481">
        <w:rPr>
          <w:sz w:val="28"/>
          <w:szCs w:val="28"/>
        </w:rPr>
        <w:t>20</w:t>
      </w:r>
      <w:r w:rsidR="00F01EB0">
        <w:rPr>
          <w:sz w:val="28"/>
          <w:szCs w:val="28"/>
        </w:rPr>
        <w:t xml:space="preserve"> ноября</w:t>
      </w:r>
      <w:r w:rsidR="006F5578">
        <w:rPr>
          <w:sz w:val="28"/>
          <w:szCs w:val="28"/>
        </w:rPr>
        <w:t xml:space="preserve"> 20</w:t>
      </w:r>
      <w:r w:rsidR="00F01EB0">
        <w:rPr>
          <w:sz w:val="28"/>
          <w:szCs w:val="28"/>
        </w:rPr>
        <w:t>25</w:t>
      </w:r>
      <w:r w:rsidR="006F5578">
        <w:rPr>
          <w:sz w:val="28"/>
          <w:szCs w:val="28"/>
        </w:rPr>
        <w:t xml:space="preserve"> года </w:t>
      </w:r>
      <w:r w:rsidRPr="005766B9">
        <w:rPr>
          <w:sz w:val="28"/>
          <w:szCs w:val="28"/>
        </w:rPr>
        <w:t xml:space="preserve">с </w:t>
      </w:r>
      <w:r w:rsidR="006F5578">
        <w:rPr>
          <w:sz w:val="28"/>
          <w:szCs w:val="28"/>
        </w:rPr>
        <w:t>9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FE2B56">
        <w:rPr>
          <w:sz w:val="28"/>
          <w:szCs w:val="28"/>
        </w:rPr>
        <w:br/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2E3481">
        <w:rPr>
          <w:sz w:val="28"/>
          <w:szCs w:val="28"/>
        </w:rPr>
        <w:t>21</w:t>
      </w:r>
      <w:r w:rsidR="00F01EB0">
        <w:rPr>
          <w:sz w:val="28"/>
          <w:szCs w:val="28"/>
        </w:rPr>
        <w:t xml:space="preserve"> ноября </w:t>
      </w:r>
      <w:r w:rsidR="006F5578">
        <w:rPr>
          <w:sz w:val="28"/>
          <w:szCs w:val="28"/>
        </w:rPr>
        <w:t>20</w:t>
      </w:r>
      <w:r w:rsidR="00F01EB0">
        <w:rPr>
          <w:sz w:val="28"/>
          <w:szCs w:val="28"/>
        </w:rPr>
        <w:t>25</w:t>
      </w:r>
      <w:r w:rsidR="009B3740">
        <w:rPr>
          <w:sz w:val="28"/>
          <w:szCs w:val="28"/>
        </w:rPr>
        <w:t xml:space="preserve"> года.</w:t>
      </w:r>
    </w:p>
    <w:p w:rsidR="008572E9" w:rsidRPr="005766B9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7403F9">
        <w:rPr>
          <w:sz w:val="28"/>
          <w:szCs w:val="28"/>
        </w:rPr>
        <w:t>Организатор аукциона вправе отказаться от проведения аукциона. Извещение об отказе от проведения аукциона формиру</w:t>
      </w:r>
      <w:r>
        <w:rPr>
          <w:sz w:val="28"/>
          <w:szCs w:val="28"/>
        </w:rPr>
        <w:t xml:space="preserve">ется организатором аукциона </w:t>
      </w:r>
      <w:r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</w:t>
      </w:r>
      <w:proofErr w:type="gramStart"/>
      <w:r w:rsidRPr="007403F9">
        <w:rPr>
          <w:sz w:val="28"/>
          <w:szCs w:val="28"/>
        </w:rPr>
        <w:t>позднее</w:t>
      </w:r>
      <w:proofErr w:type="gramEnd"/>
      <w:r w:rsidRPr="007403F9">
        <w:rPr>
          <w:sz w:val="28"/>
          <w:szCs w:val="28"/>
        </w:rPr>
        <w:t xml:space="preserve"> чем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за пять дней до даты окончания срока подачи заявок на участие в аукционе. </w:t>
      </w:r>
      <w:r>
        <w:rPr>
          <w:sz w:val="28"/>
          <w:szCs w:val="28"/>
        </w:rPr>
        <w:br/>
      </w:r>
      <w:proofErr w:type="gramStart"/>
      <w:r w:rsidRPr="007403F9">
        <w:rPr>
          <w:sz w:val="28"/>
          <w:szCs w:val="28"/>
        </w:rPr>
        <w:t xml:space="preserve">В течение одного часа с момента размещения извещения об отказе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lastRenderedPageBreak/>
        <w:t>от проведения аукциона на официальном сайте</w:t>
      </w:r>
      <w:proofErr w:type="gramEnd"/>
      <w:r w:rsidRPr="007403F9">
        <w:rPr>
          <w:sz w:val="28"/>
          <w:szCs w:val="28"/>
        </w:rPr>
        <w:t xml:space="preserve"> оператор электронной площадки размещает извещение об отказе от проведения аукциона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на электронной площадке. Денежные средства, внесенные в качестве задатка, возвращаются заявителю в течение пяти рабочих дней </w:t>
      </w:r>
      <w:proofErr w:type="gramStart"/>
      <w:r w:rsidRPr="007403F9">
        <w:rPr>
          <w:sz w:val="28"/>
          <w:szCs w:val="28"/>
        </w:rPr>
        <w:t>с даты размещения</w:t>
      </w:r>
      <w:proofErr w:type="gramEnd"/>
      <w:r w:rsidRPr="007403F9">
        <w:rPr>
          <w:sz w:val="28"/>
          <w:szCs w:val="28"/>
        </w:rPr>
        <w:t xml:space="preserve"> извещения об отказе от проведени</w:t>
      </w:r>
      <w:r>
        <w:rPr>
          <w:sz w:val="28"/>
          <w:szCs w:val="28"/>
        </w:rPr>
        <w:t>я аукциона на официальном сайте</w:t>
      </w:r>
      <w:r w:rsidRPr="005766B9">
        <w:rPr>
          <w:sz w:val="28"/>
          <w:szCs w:val="28"/>
        </w:rPr>
        <w:t>.</w:t>
      </w:r>
    </w:p>
    <w:p w:rsidR="00727B41" w:rsidRPr="00727B41" w:rsidRDefault="00E83952" w:rsidP="00727B41">
      <w:pPr>
        <w:tabs>
          <w:tab w:val="left" w:pos="993"/>
        </w:tabs>
        <w:spacing w:line="228" w:lineRule="auto"/>
        <w:ind w:firstLine="709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7.</w:t>
      </w:r>
      <w:r w:rsidR="00794213" w:rsidRPr="005766B9">
        <w:rPr>
          <w:sz w:val="28"/>
          <w:szCs w:val="28"/>
        </w:rPr>
        <w:t xml:space="preserve"> </w:t>
      </w:r>
      <w:proofErr w:type="gramStart"/>
      <w:r w:rsidR="00545255" w:rsidRPr="00727B41">
        <w:rPr>
          <w:sz w:val="28"/>
          <w:szCs w:val="28"/>
        </w:rPr>
        <w:t xml:space="preserve">Месячная арендная плата за пользование муниципальным имуществом </w:t>
      </w:r>
      <w:r w:rsidR="00727B41" w:rsidRPr="00727B41">
        <w:rPr>
          <w:sz w:val="28"/>
          <w:szCs w:val="28"/>
        </w:rPr>
        <w:t>с момента передачи муниципального имущества по акту приема-передачи                     по последний день месяца</w:t>
      </w:r>
      <w:r w:rsidR="005C2A78">
        <w:rPr>
          <w:sz w:val="28"/>
          <w:szCs w:val="28"/>
        </w:rPr>
        <w:t>,</w:t>
      </w:r>
      <w:r w:rsidR="00727B41" w:rsidRPr="00727B41">
        <w:rPr>
          <w:sz w:val="28"/>
          <w:szCs w:val="28"/>
        </w:rPr>
        <w:t xml:space="preserve"> в котором состоялась государственная регистрация договора аренды</w:t>
      </w:r>
      <w:r w:rsidR="005C2A78">
        <w:rPr>
          <w:sz w:val="28"/>
          <w:szCs w:val="28"/>
        </w:rPr>
        <w:t>,</w:t>
      </w:r>
      <w:r w:rsidR="00545255" w:rsidRPr="00727B41">
        <w:rPr>
          <w:sz w:val="28"/>
          <w:szCs w:val="28"/>
        </w:rPr>
        <w:t xml:space="preserve"> вносятся Арендатором,</w:t>
      </w:r>
      <w:r w:rsidR="00727B41" w:rsidRPr="00727B41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исходя из размеров, указанных </w:t>
      </w:r>
      <w:r w:rsidR="00727B41" w:rsidRPr="00727B41">
        <w:rPr>
          <w:sz w:val="28"/>
          <w:szCs w:val="28"/>
        </w:rPr>
        <w:t xml:space="preserve">                          </w:t>
      </w:r>
      <w:r w:rsidR="00545255" w:rsidRPr="00727B41">
        <w:rPr>
          <w:sz w:val="28"/>
          <w:szCs w:val="28"/>
        </w:rPr>
        <w:t xml:space="preserve">в пункте 3.1 договора аренды, </w:t>
      </w:r>
      <w:r w:rsidR="00727B41" w:rsidRPr="00727B41">
        <w:rPr>
          <w:sz w:val="28"/>
          <w:szCs w:val="28"/>
        </w:rPr>
        <w:t>в те</w:t>
      </w:r>
      <w:r w:rsidR="005C2A78">
        <w:rPr>
          <w:sz w:val="28"/>
          <w:szCs w:val="28"/>
        </w:rPr>
        <w:t xml:space="preserve">чение 5 (пяти) банковских дней </w:t>
      </w:r>
      <w:r w:rsidR="00727B41" w:rsidRPr="00727B41">
        <w:rPr>
          <w:sz w:val="28"/>
          <w:szCs w:val="28"/>
        </w:rPr>
        <w:t xml:space="preserve">с момента государственной регистрации договора аренды, в порядке определенном  пунктом </w:t>
      </w:r>
      <w:r w:rsidR="00727B41" w:rsidRPr="00727B41">
        <w:rPr>
          <w:spacing w:val="-2"/>
          <w:sz w:val="28"/>
          <w:szCs w:val="28"/>
        </w:rPr>
        <w:t xml:space="preserve">3.2 договора аренды. </w:t>
      </w:r>
      <w:proofErr w:type="gramEnd"/>
    </w:p>
    <w:p w:rsidR="008572E9" w:rsidRPr="00C0558B" w:rsidRDefault="008572E9" w:rsidP="008572E9">
      <w:pPr>
        <w:ind w:right="54" w:firstLine="720"/>
        <w:jc w:val="both"/>
        <w:rPr>
          <w:sz w:val="28"/>
          <w:szCs w:val="28"/>
        </w:rPr>
      </w:pPr>
      <w:r w:rsidRPr="00727B41">
        <w:rPr>
          <w:sz w:val="28"/>
          <w:szCs w:val="28"/>
        </w:rPr>
        <w:t xml:space="preserve">Далее месячная арендная плата за пользование </w:t>
      </w:r>
      <w:r w:rsidR="00545255" w:rsidRPr="00727B41">
        <w:rPr>
          <w:sz w:val="28"/>
          <w:szCs w:val="28"/>
        </w:rPr>
        <w:t>муниципальным</w:t>
      </w:r>
      <w:r w:rsidR="005C2A78">
        <w:rPr>
          <w:sz w:val="28"/>
          <w:szCs w:val="28"/>
        </w:rPr>
        <w:t xml:space="preserve"> имуществом </w:t>
      </w:r>
      <w:r w:rsidRPr="00727B41">
        <w:rPr>
          <w:sz w:val="28"/>
          <w:szCs w:val="28"/>
        </w:rPr>
        <w:t>внос</w:t>
      </w:r>
      <w:r w:rsidR="00545255" w:rsidRPr="00727B41">
        <w:rPr>
          <w:sz w:val="28"/>
          <w:szCs w:val="28"/>
        </w:rPr>
        <w:t>и</w:t>
      </w:r>
      <w:r w:rsidRPr="00727B41">
        <w:rPr>
          <w:sz w:val="28"/>
          <w:szCs w:val="28"/>
        </w:rPr>
        <w:t xml:space="preserve">тся арендатором, исходя из размеров, указанных </w:t>
      </w:r>
      <w:r w:rsidR="005C2A78">
        <w:rPr>
          <w:sz w:val="28"/>
          <w:szCs w:val="28"/>
        </w:rPr>
        <w:br/>
      </w:r>
      <w:r w:rsidRPr="00727B41">
        <w:rPr>
          <w:sz w:val="28"/>
          <w:szCs w:val="28"/>
        </w:rPr>
        <w:t>в пункт</w:t>
      </w:r>
      <w:r w:rsidR="00545255" w:rsidRPr="00727B41">
        <w:rPr>
          <w:sz w:val="28"/>
          <w:szCs w:val="28"/>
        </w:rPr>
        <w:t>е</w:t>
      </w:r>
      <w:r w:rsidRPr="00727B41">
        <w:rPr>
          <w:sz w:val="28"/>
          <w:szCs w:val="28"/>
        </w:rPr>
        <w:t xml:space="preserve"> 3.1 </w:t>
      </w:r>
      <w:r w:rsidR="00545255" w:rsidRPr="00727B41">
        <w:rPr>
          <w:sz w:val="28"/>
          <w:szCs w:val="28"/>
        </w:rPr>
        <w:t>д</w:t>
      </w:r>
      <w:r w:rsidRPr="00727B41">
        <w:rPr>
          <w:sz w:val="28"/>
          <w:szCs w:val="28"/>
        </w:rPr>
        <w:t>оговора</w:t>
      </w:r>
      <w:r w:rsidR="005C2A78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>аренды</w:t>
      </w:r>
      <w:r w:rsidRPr="00727B41">
        <w:rPr>
          <w:sz w:val="28"/>
          <w:szCs w:val="28"/>
        </w:rPr>
        <w:t xml:space="preserve"> ежемесячно, не позднее 10 (десятого) числа текущего месяца за текущий месяц.</w:t>
      </w:r>
    </w:p>
    <w:p w:rsidR="00897144" w:rsidRPr="005766B9" w:rsidRDefault="00E83952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551"/>
        <w:gridCol w:w="2126"/>
      </w:tblGrid>
      <w:tr w:rsidR="00BE1EB1" w:rsidRPr="005766B9" w:rsidTr="00F01E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B65C01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</w:t>
            </w:r>
            <w:proofErr w:type="gramStart"/>
            <w:r w:rsidRPr="005766B9">
              <w:rPr>
                <w:sz w:val="24"/>
                <w:szCs w:val="24"/>
              </w:rPr>
              <w:t>о</w:t>
            </w:r>
            <w:r w:rsidR="00FE2B56">
              <w:rPr>
                <w:sz w:val="24"/>
                <w:szCs w:val="24"/>
              </w:rPr>
              <w:t>-</w:t>
            </w:r>
            <w:proofErr w:type="gramEnd"/>
            <w:r w:rsidR="00FE2B56">
              <w:rPr>
                <w:sz w:val="24"/>
                <w:szCs w:val="24"/>
              </w:rPr>
              <w:br/>
            </w:r>
            <w:r w:rsidRPr="005766B9">
              <w:rPr>
                <w:sz w:val="24"/>
                <w:szCs w:val="24"/>
              </w:rPr>
              <w:t>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F01EB0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1C81" w:rsidRPr="00291C81" w:rsidRDefault="00F8396A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="00291C81" w:rsidRPr="00291C81">
              <w:rPr>
                <w:sz w:val="24"/>
                <w:szCs w:val="24"/>
              </w:rPr>
              <w:t>Архангельская область, городской округ</w:t>
            </w:r>
          </w:p>
          <w:p w:rsidR="00BE1EB1" w:rsidRPr="00A96BBF" w:rsidRDefault="00291C81" w:rsidP="00415A2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 xml:space="preserve">"Город Архангельск", </w:t>
            </w:r>
            <w:r w:rsidR="006607C4">
              <w:rPr>
                <w:sz w:val="24"/>
                <w:szCs w:val="24"/>
              </w:rPr>
              <w:t xml:space="preserve">              </w:t>
            </w:r>
            <w:r w:rsidRPr="00291C81">
              <w:rPr>
                <w:sz w:val="24"/>
                <w:szCs w:val="24"/>
              </w:rPr>
              <w:t>г</w:t>
            </w:r>
            <w:r w:rsidR="00F8396A">
              <w:rPr>
                <w:sz w:val="24"/>
                <w:szCs w:val="24"/>
              </w:rPr>
              <w:t>ород</w:t>
            </w:r>
            <w:r w:rsidRPr="00291C81">
              <w:rPr>
                <w:sz w:val="24"/>
                <w:szCs w:val="24"/>
              </w:rPr>
              <w:t xml:space="preserve"> Арханг</w:t>
            </w:r>
            <w:r>
              <w:rPr>
                <w:sz w:val="24"/>
                <w:szCs w:val="24"/>
              </w:rPr>
              <w:t xml:space="preserve">ельск, </w:t>
            </w:r>
            <w:r w:rsidR="00F8396A">
              <w:rPr>
                <w:sz w:val="24"/>
                <w:szCs w:val="24"/>
              </w:rPr>
              <w:t xml:space="preserve"> улица </w:t>
            </w:r>
            <w:r w:rsidR="00415A22">
              <w:rPr>
                <w:sz w:val="24"/>
                <w:szCs w:val="24"/>
              </w:rPr>
              <w:t>Советская</w:t>
            </w:r>
            <w:r w:rsidR="00F8396A">
              <w:rPr>
                <w:sz w:val="24"/>
                <w:szCs w:val="24"/>
              </w:rPr>
              <w:t xml:space="preserve">,          дом </w:t>
            </w:r>
            <w:r w:rsidR="00415A22">
              <w:rPr>
                <w:sz w:val="24"/>
                <w:szCs w:val="24"/>
              </w:rPr>
              <w:t>32</w:t>
            </w:r>
            <w:r w:rsidR="00F8396A">
              <w:rPr>
                <w:sz w:val="24"/>
                <w:szCs w:val="24"/>
              </w:rPr>
              <w:t xml:space="preserve">, помещение </w:t>
            </w:r>
            <w:r w:rsidR="00415A22">
              <w:rPr>
                <w:sz w:val="24"/>
                <w:szCs w:val="24"/>
              </w:rPr>
              <w:t>2</w:t>
            </w:r>
            <w:r w:rsidR="00640E62">
              <w:rPr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A173A" w:rsidRDefault="00BE1EB1" w:rsidP="000A173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</w:t>
            </w:r>
            <w:r w:rsidR="000A173A">
              <w:rPr>
                <w:sz w:val="24"/>
                <w:szCs w:val="24"/>
              </w:rPr>
              <w:t>о</w:t>
            </w:r>
            <w:r w:rsidR="00CE6A2A">
              <w:rPr>
                <w:sz w:val="24"/>
                <w:szCs w:val="24"/>
              </w:rPr>
              <w:t>е</w:t>
            </w:r>
            <w:r w:rsidRPr="005766B9">
              <w:rPr>
                <w:sz w:val="24"/>
                <w:szCs w:val="24"/>
              </w:rPr>
              <w:t xml:space="preserve"> помещени</w:t>
            </w:r>
            <w:r w:rsidR="000A173A">
              <w:rPr>
                <w:sz w:val="24"/>
                <w:szCs w:val="24"/>
              </w:rPr>
              <w:t>е</w:t>
            </w:r>
            <w:r w:rsidR="00065988">
              <w:rPr>
                <w:sz w:val="24"/>
                <w:szCs w:val="24"/>
              </w:rPr>
              <w:t xml:space="preserve"> № 19</w:t>
            </w:r>
          </w:p>
          <w:p w:rsidR="00BE1EB1" w:rsidRPr="006607C4" w:rsidRDefault="000A173A" w:rsidP="00A93557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кадастровым номером 29:22:</w:t>
            </w:r>
            <w:r w:rsidR="00415A22">
              <w:rPr>
                <w:sz w:val="24"/>
                <w:szCs w:val="24"/>
              </w:rPr>
              <w:t>022528</w:t>
            </w:r>
            <w:r>
              <w:rPr>
                <w:sz w:val="24"/>
                <w:szCs w:val="24"/>
              </w:rPr>
              <w:t>:</w:t>
            </w:r>
            <w:r w:rsidR="00415A22">
              <w:rPr>
                <w:sz w:val="24"/>
                <w:szCs w:val="24"/>
              </w:rPr>
              <w:t>510</w:t>
            </w:r>
            <w:r>
              <w:rPr>
                <w:sz w:val="24"/>
                <w:szCs w:val="24"/>
              </w:rPr>
              <w:t xml:space="preserve">, расположено </w:t>
            </w:r>
            <w:r w:rsidR="00E6009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 </w:t>
            </w:r>
            <w:r w:rsidR="00415A22">
              <w:rPr>
                <w:sz w:val="24"/>
                <w:szCs w:val="24"/>
              </w:rPr>
              <w:t>антресольном</w:t>
            </w:r>
            <w:r w:rsidR="00F839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этаж</w:t>
            </w:r>
            <w:r w:rsidR="00415A22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A93557">
              <w:rPr>
                <w:sz w:val="24"/>
                <w:szCs w:val="24"/>
              </w:rPr>
              <w:t>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607C4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</w:t>
            </w:r>
            <w:r w:rsidR="00F8396A">
              <w:rPr>
                <w:sz w:val="24"/>
                <w:szCs w:val="24"/>
              </w:rPr>
              <w:t>кирпичные</w:t>
            </w:r>
            <w:r w:rsidR="000A173A">
              <w:rPr>
                <w:sz w:val="24"/>
                <w:szCs w:val="24"/>
              </w:rPr>
              <w:t>.</w:t>
            </w:r>
          </w:p>
          <w:p w:rsidR="0001055E" w:rsidRDefault="006607C4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– </w:t>
            </w:r>
            <w:r w:rsidR="00415A22">
              <w:rPr>
                <w:sz w:val="24"/>
                <w:szCs w:val="24"/>
              </w:rPr>
              <w:t>бетон</w:t>
            </w:r>
            <w:r>
              <w:rPr>
                <w:sz w:val="24"/>
                <w:szCs w:val="24"/>
              </w:rPr>
              <w:t xml:space="preserve">. </w:t>
            </w:r>
            <w:r w:rsidR="00BE1EB1" w:rsidRPr="005766B9">
              <w:rPr>
                <w:sz w:val="24"/>
                <w:szCs w:val="24"/>
              </w:rPr>
              <w:t xml:space="preserve"> </w:t>
            </w:r>
          </w:p>
          <w:p w:rsidR="00386749" w:rsidRDefault="006607C4" w:rsidP="00415A2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E1EB1">
              <w:rPr>
                <w:sz w:val="24"/>
                <w:szCs w:val="24"/>
              </w:rPr>
              <w:t xml:space="preserve">отолок – </w:t>
            </w:r>
            <w:r w:rsidR="00415A22">
              <w:rPr>
                <w:sz w:val="24"/>
                <w:szCs w:val="24"/>
              </w:rPr>
              <w:t>бетон</w:t>
            </w:r>
            <w:r>
              <w:rPr>
                <w:sz w:val="24"/>
                <w:szCs w:val="24"/>
              </w:rPr>
              <w:t>.</w:t>
            </w:r>
            <w:r w:rsidR="00BE1E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BE1EB1">
              <w:rPr>
                <w:sz w:val="24"/>
                <w:szCs w:val="24"/>
              </w:rPr>
              <w:t>топление</w:t>
            </w:r>
            <w:r>
              <w:rPr>
                <w:sz w:val="24"/>
                <w:szCs w:val="24"/>
              </w:rPr>
              <w:t xml:space="preserve"> – центральное.</w:t>
            </w:r>
            <w:r w:rsidR="00BE1EB1">
              <w:rPr>
                <w:sz w:val="24"/>
                <w:szCs w:val="24"/>
              </w:rPr>
              <w:t xml:space="preserve"> </w:t>
            </w:r>
          </w:p>
          <w:p w:rsidR="00BE1EB1" w:rsidRPr="005766B9" w:rsidRDefault="00415A22" w:rsidP="00415A2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здании имеются системы э</w:t>
            </w:r>
            <w:r w:rsidR="00BE1EB1" w:rsidRPr="005766B9">
              <w:rPr>
                <w:sz w:val="24"/>
                <w:szCs w:val="24"/>
              </w:rPr>
              <w:t>лектроснабжени</w:t>
            </w:r>
            <w:r>
              <w:rPr>
                <w:sz w:val="24"/>
                <w:szCs w:val="24"/>
              </w:rPr>
              <w:t>я, х</w:t>
            </w:r>
            <w:r w:rsidR="00284471">
              <w:rPr>
                <w:sz w:val="24"/>
                <w:szCs w:val="24"/>
              </w:rPr>
              <w:t>олодно</w:t>
            </w:r>
            <w:r>
              <w:rPr>
                <w:sz w:val="24"/>
                <w:szCs w:val="24"/>
              </w:rPr>
              <w:t>го</w:t>
            </w:r>
            <w:r w:rsidR="000A173A">
              <w:rPr>
                <w:sz w:val="24"/>
                <w:szCs w:val="24"/>
              </w:rPr>
              <w:t>, горяче</w:t>
            </w:r>
            <w:r>
              <w:rPr>
                <w:sz w:val="24"/>
                <w:szCs w:val="24"/>
              </w:rPr>
              <w:t>го</w:t>
            </w:r>
            <w:r w:rsidR="000A173A">
              <w:rPr>
                <w:sz w:val="24"/>
                <w:szCs w:val="24"/>
              </w:rPr>
              <w:t xml:space="preserve"> водоснабжени</w:t>
            </w:r>
            <w:r>
              <w:rPr>
                <w:sz w:val="24"/>
                <w:szCs w:val="24"/>
              </w:rPr>
              <w:t>я, канализации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173B5" w:rsidRDefault="00415A22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кв.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м</w:t>
            </w:r>
            <w:r w:rsidR="00174905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</w:tbl>
    <w:p w:rsidR="00BE1EB1" w:rsidRDefault="00BE1EB1" w:rsidP="00F01EB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386749">
        <w:rPr>
          <w:sz w:val="28"/>
          <w:szCs w:val="28"/>
        </w:rPr>
        <w:t xml:space="preserve">склад и </w:t>
      </w:r>
      <w:r w:rsidR="00F8396A">
        <w:rPr>
          <w:sz w:val="28"/>
          <w:szCs w:val="28"/>
        </w:rPr>
        <w:t>бытовые услуги</w:t>
      </w:r>
      <w:r w:rsidRPr="005766B9">
        <w:rPr>
          <w:sz w:val="28"/>
          <w:szCs w:val="28"/>
        </w:rPr>
        <w:t xml:space="preserve">. Срок действия договора – </w:t>
      </w:r>
      <w:r w:rsidR="00386749">
        <w:rPr>
          <w:sz w:val="28"/>
          <w:szCs w:val="28"/>
        </w:rPr>
        <w:t xml:space="preserve">3 </w:t>
      </w:r>
      <w:r w:rsidR="005C2A78">
        <w:rPr>
          <w:sz w:val="28"/>
          <w:szCs w:val="28"/>
        </w:rPr>
        <w:t xml:space="preserve">(три) </w:t>
      </w:r>
      <w:r w:rsidR="00386749">
        <w:rPr>
          <w:sz w:val="28"/>
          <w:szCs w:val="28"/>
        </w:rPr>
        <w:t>года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0A3B92" w:rsidRPr="00726CCC" w:rsidRDefault="006F2E7C" w:rsidP="00F01EB0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897144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97141">
        <w:rPr>
          <w:rFonts w:ascii="Times New Roman" w:hAnsi="Times New Roman" w:cs="Times New Roman"/>
          <w:color w:val="auto"/>
          <w:sz w:val="28"/>
          <w:szCs w:val="28"/>
        </w:rPr>
        <w:t>Лот № 1</w:t>
      </w:r>
      <w:r w:rsidR="00BE1EB1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26CC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726CCC" w:rsidRPr="00726CCC">
        <w:rPr>
          <w:rFonts w:ascii="Times New Roman" w:hAnsi="Times New Roman" w:cs="Times New Roman"/>
          <w:sz w:val="28"/>
          <w:szCs w:val="28"/>
        </w:rPr>
        <w:t>ежил</w:t>
      </w:r>
      <w:r w:rsidR="007A1C8E">
        <w:rPr>
          <w:rFonts w:ascii="Times New Roman" w:hAnsi="Times New Roman" w:cs="Times New Roman"/>
          <w:sz w:val="28"/>
          <w:szCs w:val="28"/>
        </w:rPr>
        <w:t>ое</w:t>
      </w:r>
      <w:r w:rsidR="00726CCC" w:rsidRPr="00726CCC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7A1C8E">
        <w:rPr>
          <w:rFonts w:ascii="Times New Roman" w:hAnsi="Times New Roman" w:cs="Times New Roman"/>
          <w:sz w:val="28"/>
          <w:szCs w:val="28"/>
        </w:rPr>
        <w:t>е</w:t>
      </w:r>
      <w:r w:rsidR="00CE6A2A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386749">
        <w:rPr>
          <w:rFonts w:ascii="Times New Roman" w:hAnsi="Times New Roman" w:cs="Times New Roman"/>
          <w:sz w:val="28"/>
          <w:szCs w:val="28"/>
        </w:rPr>
        <w:t>42</w:t>
      </w:r>
      <w:r w:rsidR="007A1C8E">
        <w:rPr>
          <w:rFonts w:ascii="Times New Roman" w:hAnsi="Times New Roman" w:cs="Times New Roman"/>
          <w:sz w:val="28"/>
          <w:szCs w:val="28"/>
        </w:rPr>
        <w:t xml:space="preserve"> кв.</w:t>
      </w:r>
      <w:r w:rsidR="006F5578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 xml:space="preserve">м, расположенное                на </w:t>
      </w:r>
      <w:r w:rsidR="00386749">
        <w:rPr>
          <w:rFonts w:ascii="Times New Roman" w:hAnsi="Times New Roman" w:cs="Times New Roman"/>
          <w:sz w:val="28"/>
          <w:szCs w:val="28"/>
        </w:rPr>
        <w:t>антресольном</w:t>
      </w:r>
      <w:r w:rsidR="003057AF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>этаж</w:t>
      </w:r>
      <w:r w:rsidR="00386749">
        <w:rPr>
          <w:rFonts w:ascii="Times New Roman" w:hAnsi="Times New Roman" w:cs="Times New Roman"/>
          <w:sz w:val="28"/>
          <w:szCs w:val="28"/>
        </w:rPr>
        <w:t>е многоквартирного дома</w:t>
      </w:r>
      <w:r w:rsidR="007A1C8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057AF" w:rsidRPr="003057AF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</w:t>
      </w:r>
      <w:r w:rsidR="003057AF">
        <w:rPr>
          <w:rFonts w:ascii="Times New Roman" w:hAnsi="Times New Roman" w:cs="Times New Roman"/>
          <w:sz w:val="28"/>
          <w:szCs w:val="28"/>
        </w:rPr>
        <w:t xml:space="preserve"> </w:t>
      </w:r>
      <w:r w:rsidR="003057AF" w:rsidRPr="003057AF">
        <w:rPr>
          <w:rFonts w:ascii="Times New Roman" w:hAnsi="Times New Roman" w:cs="Times New Roman"/>
          <w:sz w:val="28"/>
          <w:szCs w:val="28"/>
        </w:rPr>
        <w:t xml:space="preserve">"Город Архангельск", </w:t>
      </w:r>
      <w:r w:rsidR="003057AF">
        <w:rPr>
          <w:rFonts w:ascii="Times New Roman" w:hAnsi="Times New Roman" w:cs="Times New Roman"/>
          <w:sz w:val="28"/>
          <w:szCs w:val="28"/>
        </w:rPr>
        <w:t>г</w:t>
      </w:r>
      <w:r w:rsidR="003057AF" w:rsidRPr="003057AF">
        <w:rPr>
          <w:rFonts w:ascii="Times New Roman" w:hAnsi="Times New Roman" w:cs="Times New Roman"/>
          <w:sz w:val="28"/>
          <w:szCs w:val="28"/>
        </w:rPr>
        <w:t xml:space="preserve">ород Архангельск, улица </w:t>
      </w:r>
      <w:r w:rsidR="00386749">
        <w:rPr>
          <w:rFonts w:ascii="Times New Roman" w:hAnsi="Times New Roman" w:cs="Times New Roman"/>
          <w:sz w:val="28"/>
          <w:szCs w:val="28"/>
        </w:rPr>
        <w:t>Советская</w:t>
      </w:r>
      <w:r w:rsidR="003057AF" w:rsidRPr="003057AF">
        <w:rPr>
          <w:rFonts w:ascii="Times New Roman" w:hAnsi="Times New Roman" w:cs="Times New Roman"/>
          <w:sz w:val="28"/>
          <w:szCs w:val="28"/>
        </w:rPr>
        <w:t xml:space="preserve">, </w:t>
      </w:r>
      <w:r w:rsidR="003057AF">
        <w:rPr>
          <w:rFonts w:ascii="Times New Roman" w:hAnsi="Times New Roman" w:cs="Times New Roman"/>
          <w:sz w:val="28"/>
          <w:szCs w:val="28"/>
        </w:rPr>
        <w:t xml:space="preserve">дом </w:t>
      </w:r>
      <w:r w:rsidR="00386749">
        <w:rPr>
          <w:rFonts w:ascii="Times New Roman" w:hAnsi="Times New Roman" w:cs="Times New Roman"/>
          <w:sz w:val="28"/>
          <w:szCs w:val="28"/>
        </w:rPr>
        <w:t>32</w:t>
      </w:r>
      <w:r w:rsidR="003057AF">
        <w:rPr>
          <w:rFonts w:ascii="Times New Roman" w:hAnsi="Times New Roman" w:cs="Times New Roman"/>
          <w:sz w:val="28"/>
          <w:szCs w:val="28"/>
        </w:rPr>
        <w:t xml:space="preserve">, помещение </w:t>
      </w:r>
      <w:r w:rsidR="00386749">
        <w:rPr>
          <w:rFonts w:ascii="Times New Roman" w:hAnsi="Times New Roman" w:cs="Times New Roman"/>
          <w:sz w:val="28"/>
          <w:szCs w:val="28"/>
        </w:rPr>
        <w:t>2</w:t>
      </w:r>
      <w:r w:rsidR="003057AF">
        <w:rPr>
          <w:rFonts w:ascii="Times New Roman" w:hAnsi="Times New Roman" w:cs="Times New Roman"/>
          <w:sz w:val="28"/>
          <w:szCs w:val="28"/>
        </w:rPr>
        <w:t>,</w:t>
      </w:r>
      <w:r w:rsidR="003057AF" w:rsidRPr="003057AF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 w:rsidR="00386749">
        <w:rPr>
          <w:rFonts w:ascii="Times New Roman" w:hAnsi="Times New Roman" w:cs="Times New Roman"/>
          <w:sz w:val="28"/>
          <w:szCs w:val="28"/>
        </w:rPr>
        <w:t>29:22:022528</w:t>
      </w:r>
      <w:r w:rsidR="003057AF" w:rsidRPr="003057AF">
        <w:rPr>
          <w:rFonts w:ascii="Times New Roman" w:hAnsi="Times New Roman" w:cs="Times New Roman"/>
          <w:sz w:val="28"/>
          <w:szCs w:val="28"/>
        </w:rPr>
        <w:t>:</w:t>
      </w:r>
      <w:r w:rsidR="00386749">
        <w:rPr>
          <w:rFonts w:ascii="Times New Roman" w:hAnsi="Times New Roman" w:cs="Times New Roman"/>
          <w:sz w:val="28"/>
          <w:szCs w:val="28"/>
        </w:rPr>
        <w:t>510</w:t>
      </w:r>
      <w:r w:rsidR="007A1C8E">
        <w:rPr>
          <w:rFonts w:ascii="Times New Roman" w:hAnsi="Times New Roman" w:cs="Times New Roman"/>
          <w:sz w:val="28"/>
          <w:szCs w:val="28"/>
        </w:rPr>
        <w:t>.</w:t>
      </w:r>
    </w:p>
    <w:p w:rsidR="00BE1EB1" w:rsidRPr="005766B9" w:rsidRDefault="00BE1EB1" w:rsidP="00F01EB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 w:rsidR="00D30358">
        <w:rPr>
          <w:sz w:val="28"/>
          <w:szCs w:val="28"/>
        </w:rPr>
        <w:t xml:space="preserve">а за муниципальное имущество – </w:t>
      </w:r>
      <w:r w:rsidR="00386749">
        <w:rPr>
          <w:sz w:val="28"/>
          <w:szCs w:val="28"/>
        </w:rPr>
        <w:t>16</w:t>
      </w:r>
      <w:r w:rsidR="00F01EB0">
        <w:rPr>
          <w:sz w:val="28"/>
          <w:szCs w:val="28"/>
        </w:rPr>
        <w:t xml:space="preserve"> </w:t>
      </w:r>
      <w:r w:rsidR="00386749">
        <w:rPr>
          <w:sz w:val="28"/>
          <w:szCs w:val="28"/>
        </w:rPr>
        <w:t>019</w:t>
      </w:r>
      <w:r w:rsidR="00CE6A2A">
        <w:rPr>
          <w:sz w:val="28"/>
          <w:szCs w:val="28"/>
        </w:rPr>
        <w:t xml:space="preserve"> (</w:t>
      </w:r>
      <w:r w:rsidR="00386749">
        <w:rPr>
          <w:sz w:val="28"/>
          <w:szCs w:val="28"/>
        </w:rPr>
        <w:t>Шестнадцать тысяч девятнадцать</w:t>
      </w:r>
      <w:r w:rsidR="00CE6A2A">
        <w:rPr>
          <w:sz w:val="28"/>
          <w:szCs w:val="28"/>
        </w:rPr>
        <w:t xml:space="preserve">) руб. </w:t>
      </w:r>
      <w:r w:rsidR="00386749">
        <w:rPr>
          <w:sz w:val="28"/>
          <w:szCs w:val="28"/>
        </w:rPr>
        <w:t>17</w:t>
      </w:r>
      <w:r w:rsidR="00CE6A2A">
        <w:rPr>
          <w:sz w:val="28"/>
          <w:szCs w:val="28"/>
        </w:rPr>
        <w:t xml:space="preserve"> коп</w:t>
      </w:r>
      <w:proofErr w:type="gramStart"/>
      <w:r w:rsidR="00CE6A2A">
        <w:rPr>
          <w:sz w:val="28"/>
          <w:szCs w:val="28"/>
        </w:rPr>
        <w:t>.</w:t>
      </w:r>
      <w:r w:rsidR="009C2A6D">
        <w:rPr>
          <w:sz w:val="28"/>
          <w:szCs w:val="28"/>
        </w:rPr>
        <w:t>,</w:t>
      </w:r>
      <w:r w:rsidR="00F01EB0">
        <w:rPr>
          <w:sz w:val="28"/>
          <w:szCs w:val="28"/>
        </w:rPr>
        <w:t xml:space="preserve">                   </w:t>
      </w:r>
      <w:proofErr w:type="gramEnd"/>
      <w:r w:rsidRPr="005766B9">
        <w:rPr>
          <w:sz w:val="28"/>
          <w:szCs w:val="28"/>
        </w:rPr>
        <w:t>без учета НДС.</w:t>
      </w:r>
    </w:p>
    <w:p w:rsidR="0036740B" w:rsidRDefault="00BE1EB1" w:rsidP="00F01EB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25F33">
        <w:rPr>
          <w:sz w:val="28"/>
          <w:szCs w:val="28"/>
        </w:rPr>
        <w:t xml:space="preserve">Размер задатка – </w:t>
      </w:r>
      <w:r w:rsidR="00386749">
        <w:rPr>
          <w:sz w:val="28"/>
          <w:szCs w:val="28"/>
        </w:rPr>
        <w:t>3</w:t>
      </w:r>
      <w:r w:rsidR="00F01EB0">
        <w:rPr>
          <w:sz w:val="28"/>
          <w:szCs w:val="28"/>
        </w:rPr>
        <w:t xml:space="preserve"> </w:t>
      </w:r>
      <w:r w:rsidR="00386749">
        <w:rPr>
          <w:sz w:val="28"/>
          <w:szCs w:val="28"/>
        </w:rPr>
        <w:t>203</w:t>
      </w:r>
      <w:r w:rsidR="00690EAA">
        <w:rPr>
          <w:sz w:val="28"/>
          <w:szCs w:val="28"/>
        </w:rPr>
        <w:t xml:space="preserve"> (</w:t>
      </w:r>
      <w:r w:rsidR="00B65C01">
        <w:rPr>
          <w:sz w:val="28"/>
          <w:szCs w:val="28"/>
        </w:rPr>
        <w:t xml:space="preserve">три </w:t>
      </w:r>
      <w:r w:rsidR="00386749">
        <w:rPr>
          <w:sz w:val="28"/>
          <w:szCs w:val="28"/>
        </w:rPr>
        <w:t>тысячи двести три</w:t>
      </w:r>
      <w:r w:rsidR="00690EAA">
        <w:rPr>
          <w:sz w:val="28"/>
          <w:szCs w:val="28"/>
        </w:rPr>
        <w:t xml:space="preserve">) руб. </w:t>
      </w:r>
      <w:r w:rsidR="00386749">
        <w:rPr>
          <w:sz w:val="28"/>
          <w:szCs w:val="28"/>
        </w:rPr>
        <w:t>83</w:t>
      </w:r>
      <w:r w:rsidR="00690EAA">
        <w:rPr>
          <w:sz w:val="28"/>
          <w:szCs w:val="28"/>
        </w:rPr>
        <w:t xml:space="preserve"> коп.</w:t>
      </w:r>
      <w:r w:rsidR="00D30358" w:rsidRPr="00D25F33">
        <w:rPr>
          <w:sz w:val="28"/>
          <w:szCs w:val="28"/>
        </w:rPr>
        <w:t xml:space="preserve"> </w:t>
      </w:r>
      <w:r w:rsidR="00B65C01">
        <w:rPr>
          <w:sz w:val="28"/>
          <w:szCs w:val="28"/>
        </w:rPr>
        <w:br/>
      </w:r>
      <w:r w:rsidRPr="00D25F33">
        <w:rPr>
          <w:sz w:val="28"/>
          <w:szCs w:val="28"/>
        </w:rPr>
        <w:t xml:space="preserve">Шаг аукциона – </w:t>
      </w:r>
      <w:r w:rsidR="00386749">
        <w:rPr>
          <w:sz w:val="28"/>
          <w:szCs w:val="28"/>
        </w:rPr>
        <w:t>800 (</w:t>
      </w:r>
      <w:r w:rsidR="00B65C01">
        <w:rPr>
          <w:sz w:val="28"/>
          <w:szCs w:val="28"/>
        </w:rPr>
        <w:t>восемьсот</w:t>
      </w:r>
      <w:r w:rsidR="00690EAA">
        <w:rPr>
          <w:sz w:val="28"/>
          <w:szCs w:val="28"/>
        </w:rPr>
        <w:t xml:space="preserve">) руб. </w:t>
      </w:r>
      <w:r w:rsidR="00386749">
        <w:rPr>
          <w:sz w:val="28"/>
          <w:szCs w:val="28"/>
        </w:rPr>
        <w:t>96</w:t>
      </w:r>
      <w:r w:rsidR="00690EAA">
        <w:rPr>
          <w:sz w:val="28"/>
          <w:szCs w:val="28"/>
        </w:rPr>
        <w:t xml:space="preserve"> коп.</w:t>
      </w:r>
      <w:r w:rsidR="00F01EB0">
        <w:rPr>
          <w:sz w:val="28"/>
          <w:szCs w:val="28"/>
        </w:rPr>
        <w:t xml:space="preserve"> </w:t>
      </w:r>
    </w:p>
    <w:p w:rsidR="0036740B" w:rsidRDefault="00B65C01" w:rsidP="005C2A78">
      <w:pPr>
        <w:tabs>
          <w:tab w:val="left" w:pos="993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36740B" w:rsidSect="002C28DA">
      <w:headerReference w:type="default" r:id="rId9"/>
      <w:pgSz w:w="11906" w:h="16838"/>
      <w:pgMar w:top="1134" w:right="567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414" w:rsidRDefault="00875414" w:rsidP="00437B22">
      <w:r>
        <w:separator/>
      </w:r>
    </w:p>
  </w:endnote>
  <w:endnote w:type="continuationSeparator" w:id="0">
    <w:p w:rsidR="00875414" w:rsidRDefault="00875414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414" w:rsidRDefault="00875414" w:rsidP="00437B22">
      <w:r>
        <w:separator/>
      </w:r>
    </w:p>
  </w:footnote>
  <w:footnote w:type="continuationSeparator" w:id="0">
    <w:p w:rsidR="00875414" w:rsidRDefault="00875414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3D62EC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="00437B22"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2C28DA">
      <w:rPr>
        <w:noProof/>
        <w:sz w:val="28"/>
      </w:rPr>
      <w:t>3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2E7A"/>
    <w:rsid w:val="000140C2"/>
    <w:rsid w:val="00034D19"/>
    <w:rsid w:val="000405FB"/>
    <w:rsid w:val="00041D55"/>
    <w:rsid w:val="0004603D"/>
    <w:rsid w:val="000525C7"/>
    <w:rsid w:val="00057E3B"/>
    <w:rsid w:val="000615B4"/>
    <w:rsid w:val="00065988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173A"/>
    <w:rsid w:val="000A3B92"/>
    <w:rsid w:val="000B1D5E"/>
    <w:rsid w:val="000B7B93"/>
    <w:rsid w:val="000C1B1D"/>
    <w:rsid w:val="000C760B"/>
    <w:rsid w:val="000E1AAB"/>
    <w:rsid w:val="000F0340"/>
    <w:rsid w:val="000F3595"/>
    <w:rsid w:val="000F6265"/>
    <w:rsid w:val="000F7438"/>
    <w:rsid w:val="0010099F"/>
    <w:rsid w:val="00104286"/>
    <w:rsid w:val="001046A6"/>
    <w:rsid w:val="0010743B"/>
    <w:rsid w:val="00113608"/>
    <w:rsid w:val="00120D29"/>
    <w:rsid w:val="0012273F"/>
    <w:rsid w:val="00135193"/>
    <w:rsid w:val="00136B69"/>
    <w:rsid w:val="00140512"/>
    <w:rsid w:val="00142154"/>
    <w:rsid w:val="00145E25"/>
    <w:rsid w:val="0015231B"/>
    <w:rsid w:val="001559A3"/>
    <w:rsid w:val="00156926"/>
    <w:rsid w:val="00172DFA"/>
    <w:rsid w:val="00174905"/>
    <w:rsid w:val="001764F3"/>
    <w:rsid w:val="001841B9"/>
    <w:rsid w:val="001878C9"/>
    <w:rsid w:val="00192E84"/>
    <w:rsid w:val="00196268"/>
    <w:rsid w:val="001A0101"/>
    <w:rsid w:val="001A01B2"/>
    <w:rsid w:val="001A0E9B"/>
    <w:rsid w:val="001B0626"/>
    <w:rsid w:val="001B726B"/>
    <w:rsid w:val="001C14CA"/>
    <w:rsid w:val="001C4024"/>
    <w:rsid w:val="001D0ABB"/>
    <w:rsid w:val="001D11EA"/>
    <w:rsid w:val="001D1864"/>
    <w:rsid w:val="001E4A7D"/>
    <w:rsid w:val="001E6628"/>
    <w:rsid w:val="00205C5B"/>
    <w:rsid w:val="00210596"/>
    <w:rsid w:val="00214809"/>
    <w:rsid w:val="00227780"/>
    <w:rsid w:val="00232B01"/>
    <w:rsid w:val="00254916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A7DE2"/>
    <w:rsid w:val="002C28DA"/>
    <w:rsid w:val="002D45E1"/>
    <w:rsid w:val="002E1394"/>
    <w:rsid w:val="002E3481"/>
    <w:rsid w:val="003005C8"/>
    <w:rsid w:val="0030442A"/>
    <w:rsid w:val="003057AF"/>
    <w:rsid w:val="003130FD"/>
    <w:rsid w:val="00313293"/>
    <w:rsid w:val="003163BB"/>
    <w:rsid w:val="00316CA4"/>
    <w:rsid w:val="00317060"/>
    <w:rsid w:val="00322681"/>
    <w:rsid w:val="003240D1"/>
    <w:rsid w:val="003309CA"/>
    <w:rsid w:val="00350884"/>
    <w:rsid w:val="003523BC"/>
    <w:rsid w:val="0036489D"/>
    <w:rsid w:val="0036740B"/>
    <w:rsid w:val="003764EA"/>
    <w:rsid w:val="00377C4C"/>
    <w:rsid w:val="00385D62"/>
    <w:rsid w:val="00386749"/>
    <w:rsid w:val="00394A56"/>
    <w:rsid w:val="00397107"/>
    <w:rsid w:val="003A0D38"/>
    <w:rsid w:val="003A7B8D"/>
    <w:rsid w:val="003B15BA"/>
    <w:rsid w:val="003C5033"/>
    <w:rsid w:val="003C5327"/>
    <w:rsid w:val="003C5BF5"/>
    <w:rsid w:val="003C67DD"/>
    <w:rsid w:val="003D036A"/>
    <w:rsid w:val="003D62EC"/>
    <w:rsid w:val="003D7D15"/>
    <w:rsid w:val="003E2335"/>
    <w:rsid w:val="003E4456"/>
    <w:rsid w:val="003F53C6"/>
    <w:rsid w:val="004157AD"/>
    <w:rsid w:val="00415A22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E16C4"/>
    <w:rsid w:val="004E2AE7"/>
    <w:rsid w:val="004F4590"/>
    <w:rsid w:val="004F7AA0"/>
    <w:rsid w:val="00504539"/>
    <w:rsid w:val="005064A5"/>
    <w:rsid w:val="0051251B"/>
    <w:rsid w:val="00524A30"/>
    <w:rsid w:val="00534858"/>
    <w:rsid w:val="00541675"/>
    <w:rsid w:val="00545255"/>
    <w:rsid w:val="005471C9"/>
    <w:rsid w:val="00547C1F"/>
    <w:rsid w:val="00550FFD"/>
    <w:rsid w:val="00554910"/>
    <w:rsid w:val="0055722E"/>
    <w:rsid w:val="0056038C"/>
    <w:rsid w:val="005605B4"/>
    <w:rsid w:val="005607D4"/>
    <w:rsid w:val="00570055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2A78"/>
    <w:rsid w:val="005C3192"/>
    <w:rsid w:val="005C50B2"/>
    <w:rsid w:val="005D089F"/>
    <w:rsid w:val="005D0941"/>
    <w:rsid w:val="005D0A77"/>
    <w:rsid w:val="005E34AB"/>
    <w:rsid w:val="005F387A"/>
    <w:rsid w:val="005F4BCC"/>
    <w:rsid w:val="00602A14"/>
    <w:rsid w:val="00605A97"/>
    <w:rsid w:val="0060658E"/>
    <w:rsid w:val="00612CCC"/>
    <w:rsid w:val="006173B5"/>
    <w:rsid w:val="006238C5"/>
    <w:rsid w:val="00624DBB"/>
    <w:rsid w:val="00640E62"/>
    <w:rsid w:val="00654625"/>
    <w:rsid w:val="00657116"/>
    <w:rsid w:val="006607C4"/>
    <w:rsid w:val="0067085B"/>
    <w:rsid w:val="00672E0E"/>
    <w:rsid w:val="00680D2B"/>
    <w:rsid w:val="00681F1D"/>
    <w:rsid w:val="00690EAA"/>
    <w:rsid w:val="006922A5"/>
    <w:rsid w:val="0069728F"/>
    <w:rsid w:val="006A212E"/>
    <w:rsid w:val="006B0FF2"/>
    <w:rsid w:val="006B2C8E"/>
    <w:rsid w:val="006B779C"/>
    <w:rsid w:val="006C36BA"/>
    <w:rsid w:val="006E7566"/>
    <w:rsid w:val="006E758A"/>
    <w:rsid w:val="006F2D9B"/>
    <w:rsid w:val="006F2E7C"/>
    <w:rsid w:val="006F4DEF"/>
    <w:rsid w:val="006F5578"/>
    <w:rsid w:val="00700B30"/>
    <w:rsid w:val="00712596"/>
    <w:rsid w:val="007248D7"/>
    <w:rsid w:val="00726CCC"/>
    <w:rsid w:val="00727027"/>
    <w:rsid w:val="00727B41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73C05"/>
    <w:rsid w:val="00782FB3"/>
    <w:rsid w:val="0079142C"/>
    <w:rsid w:val="0079282C"/>
    <w:rsid w:val="00794213"/>
    <w:rsid w:val="007A0C6A"/>
    <w:rsid w:val="007A1C8E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572E9"/>
    <w:rsid w:val="00860D55"/>
    <w:rsid w:val="0086690E"/>
    <w:rsid w:val="0086707A"/>
    <w:rsid w:val="00875414"/>
    <w:rsid w:val="00881756"/>
    <w:rsid w:val="00883216"/>
    <w:rsid w:val="0089310D"/>
    <w:rsid w:val="0089325C"/>
    <w:rsid w:val="00897144"/>
    <w:rsid w:val="008A2A40"/>
    <w:rsid w:val="008B0D6E"/>
    <w:rsid w:val="008C2AFE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7FF3"/>
    <w:rsid w:val="00992B74"/>
    <w:rsid w:val="00995450"/>
    <w:rsid w:val="009B3740"/>
    <w:rsid w:val="009C002A"/>
    <w:rsid w:val="009C2A6D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751B"/>
    <w:rsid w:val="00A22DE2"/>
    <w:rsid w:val="00A277C5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3557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2385"/>
    <w:rsid w:val="00AE4D25"/>
    <w:rsid w:val="00AF27A0"/>
    <w:rsid w:val="00B04C54"/>
    <w:rsid w:val="00B1175F"/>
    <w:rsid w:val="00B120DF"/>
    <w:rsid w:val="00B12280"/>
    <w:rsid w:val="00B13A19"/>
    <w:rsid w:val="00B2179C"/>
    <w:rsid w:val="00B227A3"/>
    <w:rsid w:val="00B24DD4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65C01"/>
    <w:rsid w:val="00B70B2F"/>
    <w:rsid w:val="00B75788"/>
    <w:rsid w:val="00B76856"/>
    <w:rsid w:val="00B82002"/>
    <w:rsid w:val="00B874BB"/>
    <w:rsid w:val="00B91F3D"/>
    <w:rsid w:val="00B92188"/>
    <w:rsid w:val="00B97442"/>
    <w:rsid w:val="00BB61B3"/>
    <w:rsid w:val="00BB72AA"/>
    <w:rsid w:val="00BC1CFC"/>
    <w:rsid w:val="00BC23C1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BF51A0"/>
    <w:rsid w:val="00C01E50"/>
    <w:rsid w:val="00C05AFD"/>
    <w:rsid w:val="00C1548B"/>
    <w:rsid w:val="00C23F3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E440C"/>
    <w:rsid w:val="00CE6A2A"/>
    <w:rsid w:val="00CF036F"/>
    <w:rsid w:val="00CF37CF"/>
    <w:rsid w:val="00D02CCB"/>
    <w:rsid w:val="00D04E45"/>
    <w:rsid w:val="00D167C3"/>
    <w:rsid w:val="00D17E5B"/>
    <w:rsid w:val="00D21B7A"/>
    <w:rsid w:val="00D23761"/>
    <w:rsid w:val="00D25F33"/>
    <w:rsid w:val="00D30358"/>
    <w:rsid w:val="00D32409"/>
    <w:rsid w:val="00D42E5D"/>
    <w:rsid w:val="00D449F1"/>
    <w:rsid w:val="00D46AAC"/>
    <w:rsid w:val="00D475F3"/>
    <w:rsid w:val="00D5055E"/>
    <w:rsid w:val="00D57686"/>
    <w:rsid w:val="00D71AB5"/>
    <w:rsid w:val="00D73FB7"/>
    <w:rsid w:val="00D77194"/>
    <w:rsid w:val="00D801E6"/>
    <w:rsid w:val="00D85370"/>
    <w:rsid w:val="00D9119B"/>
    <w:rsid w:val="00DB02D2"/>
    <w:rsid w:val="00DC334A"/>
    <w:rsid w:val="00DC5EBD"/>
    <w:rsid w:val="00DC637D"/>
    <w:rsid w:val="00DC6457"/>
    <w:rsid w:val="00DC7094"/>
    <w:rsid w:val="00DF1120"/>
    <w:rsid w:val="00DF4102"/>
    <w:rsid w:val="00DF41B5"/>
    <w:rsid w:val="00E02C64"/>
    <w:rsid w:val="00E117BB"/>
    <w:rsid w:val="00E13A49"/>
    <w:rsid w:val="00E16285"/>
    <w:rsid w:val="00E173A7"/>
    <w:rsid w:val="00E25747"/>
    <w:rsid w:val="00E403A9"/>
    <w:rsid w:val="00E42542"/>
    <w:rsid w:val="00E44809"/>
    <w:rsid w:val="00E54B52"/>
    <w:rsid w:val="00E6009F"/>
    <w:rsid w:val="00E7377E"/>
    <w:rsid w:val="00E738C5"/>
    <w:rsid w:val="00E76AE4"/>
    <w:rsid w:val="00E83952"/>
    <w:rsid w:val="00E93ACE"/>
    <w:rsid w:val="00E93DFC"/>
    <w:rsid w:val="00E96184"/>
    <w:rsid w:val="00E96885"/>
    <w:rsid w:val="00EA0DE1"/>
    <w:rsid w:val="00EB2470"/>
    <w:rsid w:val="00EB34E2"/>
    <w:rsid w:val="00EC1D4D"/>
    <w:rsid w:val="00EC7794"/>
    <w:rsid w:val="00ED2D49"/>
    <w:rsid w:val="00EE6922"/>
    <w:rsid w:val="00EF538F"/>
    <w:rsid w:val="00EF7583"/>
    <w:rsid w:val="00F00F8B"/>
    <w:rsid w:val="00F01EB0"/>
    <w:rsid w:val="00F048A1"/>
    <w:rsid w:val="00F12630"/>
    <w:rsid w:val="00F13699"/>
    <w:rsid w:val="00F13F91"/>
    <w:rsid w:val="00F217F4"/>
    <w:rsid w:val="00F27DAA"/>
    <w:rsid w:val="00F31A48"/>
    <w:rsid w:val="00F40A64"/>
    <w:rsid w:val="00F553B8"/>
    <w:rsid w:val="00F55D27"/>
    <w:rsid w:val="00F67658"/>
    <w:rsid w:val="00F71DD5"/>
    <w:rsid w:val="00F7307A"/>
    <w:rsid w:val="00F81AD2"/>
    <w:rsid w:val="00F8396A"/>
    <w:rsid w:val="00F86EA2"/>
    <w:rsid w:val="00F90C90"/>
    <w:rsid w:val="00F97141"/>
    <w:rsid w:val="00FA069D"/>
    <w:rsid w:val="00FA6C18"/>
    <w:rsid w:val="00FB0BB7"/>
    <w:rsid w:val="00FD07C6"/>
    <w:rsid w:val="00FD7551"/>
    <w:rsid w:val="00FE2B56"/>
    <w:rsid w:val="00FE47CE"/>
    <w:rsid w:val="00FF045C"/>
    <w:rsid w:val="00FF2C1F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4BEA8-1D7C-49BB-A555-1D13E07B2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6</cp:revision>
  <cp:lastPrinted>2025-10-21T10:08:00Z</cp:lastPrinted>
  <dcterms:created xsi:type="dcterms:W3CDTF">2025-10-20T12:03:00Z</dcterms:created>
  <dcterms:modified xsi:type="dcterms:W3CDTF">2025-10-21T12:49:00Z</dcterms:modified>
</cp:coreProperties>
</file>